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05B101DB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bookmarkStart w:id="0" w:name="_GoBack"/>
      <w:bookmarkEnd w:id="0"/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ab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SA2 is progressing </w:t>
      </w:r>
      <w:r>
        <w:rPr>
          <w:rFonts w:ascii="Arial" w:eastAsia="맑은 고딕" w:hAnsi="Arial" w:cs="Arial"/>
          <w:bCs/>
          <w:lang w:eastAsia="ko-KR"/>
        </w:rPr>
        <w:t>FS_eV2XARC_Ph2 (</w:t>
      </w:r>
      <w:r w:rsidRPr="00926F72">
        <w:rPr>
          <w:rFonts w:ascii="Arial" w:eastAsia="맑은 고딕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맑은 고딕" w:hAnsi="Arial" w:cs="Arial"/>
          <w:bCs/>
          <w:lang w:eastAsia="ko-KR"/>
        </w:rPr>
        <w:t xml:space="preserve">) </w:t>
      </w:r>
      <w:r w:rsidR="002547F9">
        <w:rPr>
          <w:rFonts w:ascii="Arial" w:eastAsia="맑은 고딕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38B0D8B" w14:textId="7E42E016" w:rsidR="00403FDB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</w:t>
      </w:r>
      <w:r w:rsidRPr="00403FDB">
        <w:rPr>
          <w:rFonts w:ascii="Arial" w:hAnsi="Arial" w:cs="Arial"/>
          <w:bCs/>
        </w:rPr>
        <w:t>Key Issue #1</w:t>
      </w:r>
      <w:r>
        <w:rPr>
          <w:rFonts w:ascii="Arial" w:hAnsi="Arial" w:cs="Arial"/>
          <w:bCs/>
        </w:rPr>
        <w:t xml:space="preserve"> (</w:t>
      </w:r>
      <w:r w:rsidRPr="00403FDB">
        <w:rPr>
          <w:rFonts w:ascii="Arial" w:hAnsi="Arial" w:cs="Arial"/>
          <w:bCs/>
        </w:rPr>
        <w:t xml:space="preserve">Support of </w:t>
      </w:r>
      <w:proofErr w:type="spellStart"/>
      <w:r w:rsidRPr="00403FDB">
        <w:rPr>
          <w:rFonts w:ascii="Arial" w:hAnsi="Arial" w:cs="Arial"/>
          <w:bCs/>
        </w:rPr>
        <w:t>QoS</w:t>
      </w:r>
      <w:proofErr w:type="spellEnd"/>
      <w:r w:rsidRPr="00403FDB">
        <w:rPr>
          <w:rFonts w:ascii="Arial" w:hAnsi="Arial" w:cs="Arial"/>
          <w:bCs/>
        </w:rPr>
        <w:t xml:space="preserve"> aware NR PC5 power efficiency for pedestrian UEs</w:t>
      </w:r>
      <w:r>
        <w:rPr>
          <w:rFonts w:ascii="Arial" w:hAnsi="Arial" w:cs="Arial"/>
          <w:bCs/>
        </w:rPr>
        <w:t xml:space="preserve">), </w:t>
      </w:r>
      <w:r w:rsidR="00F54436">
        <w:rPr>
          <w:rFonts w:ascii="Arial" w:hAnsi="Arial" w:cs="Arial"/>
          <w:bCs/>
        </w:rPr>
        <w:t xml:space="preserve">the following six solutions proposing </w:t>
      </w:r>
      <w:r w:rsidR="00F54436" w:rsidRPr="00F54436">
        <w:rPr>
          <w:rFonts w:ascii="Arial" w:hAnsi="Arial" w:cs="Arial"/>
          <w:bCs/>
        </w:rPr>
        <w:t xml:space="preserve">NR PC5 DRX </w:t>
      </w:r>
      <w:r w:rsidR="00F54436">
        <w:rPr>
          <w:rFonts w:ascii="Arial" w:hAnsi="Arial" w:cs="Arial"/>
          <w:bCs/>
        </w:rPr>
        <w:t>operations were captured in TR</w:t>
      </w:r>
      <w:r w:rsidR="00F54436">
        <w:t> </w:t>
      </w:r>
      <w:r w:rsidR="00F54436">
        <w:rPr>
          <w:rFonts w:ascii="Arial" w:hAnsi="Arial" w:cs="Arial"/>
          <w:bCs/>
        </w:rPr>
        <w:t>23.776:</w:t>
      </w:r>
    </w:p>
    <w:p w14:paraId="50B1566D" w14:textId="77777777" w:rsidR="00C57171" w:rsidRDefault="00C57171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BAB860F" w14:textId="12B07AA1" w:rsidR="00F54436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 xml:space="preserve">Solution #1: </w:t>
      </w:r>
      <w:proofErr w:type="spellStart"/>
      <w:r w:rsidR="003D5AF7" w:rsidRPr="003D5AF7">
        <w:rPr>
          <w:rFonts w:ascii="Arial" w:hAnsi="Arial" w:cs="Arial"/>
          <w:bCs/>
        </w:rPr>
        <w:t>QoS</w:t>
      </w:r>
      <w:proofErr w:type="spellEnd"/>
      <w:r w:rsidR="003D5AF7" w:rsidRPr="003D5AF7">
        <w:rPr>
          <w:rFonts w:ascii="Arial" w:hAnsi="Arial" w:cs="Arial"/>
          <w:bCs/>
        </w:rPr>
        <w:t xml:space="preserve"> aware power efficient PC5 communication for Pedestrian UEs</w:t>
      </w:r>
    </w:p>
    <w:p w14:paraId="4D220D1A" w14:textId="175D394C" w:rsidR="003D5AF7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 xml:space="preserve">Solution #2: PC5 DRX configuration for </w:t>
      </w:r>
      <w:proofErr w:type="spellStart"/>
      <w:r w:rsidR="003D5AF7" w:rsidRPr="003D5AF7">
        <w:rPr>
          <w:rFonts w:ascii="Arial" w:hAnsi="Arial" w:cs="Arial"/>
          <w:bCs/>
        </w:rPr>
        <w:t>QoS</w:t>
      </w:r>
      <w:proofErr w:type="spellEnd"/>
      <w:r w:rsidR="003D5AF7" w:rsidRPr="003D5AF7">
        <w:rPr>
          <w:rFonts w:ascii="Arial" w:hAnsi="Arial" w:cs="Arial"/>
          <w:bCs/>
        </w:rPr>
        <w:t>-aware and power-efficient communication of Pedestrian UEs</w:t>
      </w:r>
    </w:p>
    <w:p w14:paraId="1AADB6FC" w14:textId="6E6BE509" w:rsidR="003D5AF7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>Solution #3: Solution for KI#1 to negotiate a PC5 DRX for Unicast communication</w:t>
      </w:r>
    </w:p>
    <w:p w14:paraId="4989C510" w14:textId="3C3E6E99" w:rsidR="003D5AF7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#4: V2X Layer assisted DRX over PC5</w:t>
      </w:r>
    </w:p>
    <w:p w14:paraId="366008AE" w14:textId="4225C5D0" w:rsidR="00C57171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#5: Solution for applying PC5 DRX configuration for pedestrian UEs</w:t>
      </w:r>
    </w:p>
    <w:p w14:paraId="5390E09F" w14:textId="3E229B6C" w:rsidR="00C57171" w:rsidRDefault="00C57171" w:rsidP="00C57171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#6: V2P parameter provisioning</w:t>
      </w:r>
    </w:p>
    <w:p w14:paraId="78935187" w14:textId="77777777" w:rsidR="00403FDB" w:rsidRPr="008E6DAC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601EBA70" w:rsidR="008E6DAC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>
        <w:rPr>
          <w:rFonts w:ascii="Arial" w:eastAsia="맑은 고딕" w:hAnsi="Arial" w:cs="Arial"/>
          <w:bCs/>
          <w:lang w:eastAsia="ko-KR"/>
        </w:rPr>
        <w:t xml:space="preserve">SA2 would like to </w:t>
      </w:r>
      <w:r w:rsidR="008514F0">
        <w:rPr>
          <w:rFonts w:ascii="Arial" w:eastAsia="맑은 고딕" w:hAnsi="Arial" w:cs="Arial"/>
          <w:bCs/>
          <w:lang w:eastAsia="ko-KR"/>
        </w:rPr>
        <w:t>ask RAN2</w:t>
      </w:r>
      <w:r>
        <w:rPr>
          <w:rFonts w:ascii="Arial" w:eastAsia="맑은 고딕" w:hAnsi="Arial" w:cs="Arial"/>
          <w:bCs/>
          <w:lang w:eastAsia="ko-KR"/>
        </w:rPr>
        <w:t xml:space="preserve"> t</w:t>
      </w:r>
      <w:r>
        <w:rPr>
          <w:rFonts w:ascii="Arial" w:eastAsia="맑은 고딕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맑은 고딕" w:hAnsi="Arial" w:cs="Arial"/>
          <w:bCs/>
          <w:lang w:eastAsia="ko-KR"/>
        </w:rPr>
        <w:t xml:space="preserve">questions based on the </w:t>
      </w:r>
      <w:r>
        <w:rPr>
          <w:rFonts w:ascii="Arial" w:eastAsia="맑은 고딕" w:hAnsi="Arial" w:cs="Arial" w:hint="eastAsia"/>
          <w:bCs/>
          <w:lang w:eastAsia="ko-KR"/>
        </w:rPr>
        <w:t>aspects</w:t>
      </w:r>
      <w:r>
        <w:rPr>
          <w:rFonts w:ascii="Arial" w:eastAsia="맑은 고딕" w:hAnsi="Arial" w:cs="Arial"/>
          <w:bCs/>
          <w:lang w:eastAsia="ko-KR"/>
        </w:rPr>
        <w:t xml:space="preserve"> derived from proposals in Solution #1 to Solution #6 </w:t>
      </w:r>
      <w:r w:rsidR="003E5841">
        <w:rPr>
          <w:rFonts w:ascii="Arial" w:hAnsi="Arial" w:cs="Arial"/>
        </w:rPr>
        <w:t>because the conclusion on Key Issue #1 depends on the corresponding progress in RAN WGs.</w:t>
      </w:r>
    </w:p>
    <w:p w14:paraId="64F40AB1" w14:textId="77777777" w:rsidR="003E5841" w:rsidRPr="008E6DAC" w:rsidRDefault="003E5841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p w14:paraId="68FE7F8A" w14:textId="79C6767B" w:rsidR="003B757F" w:rsidRDefault="000720AF" w:rsidP="006C46A0">
      <w:pPr>
        <w:pStyle w:val="ac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F548AF" w:rsidRPr="00E8659B">
        <w:rPr>
          <w:rFonts w:ascii="Arial" w:hAnsi="Arial" w:cs="Arial"/>
          <w:b/>
          <w:bCs/>
        </w:rPr>
        <w:t>1)</w:t>
      </w:r>
      <w:r w:rsidR="00F548AF">
        <w:rPr>
          <w:rFonts w:ascii="Arial" w:hAnsi="Arial" w:cs="Arial"/>
          <w:bCs/>
        </w:rPr>
        <w:t xml:space="preserve"> </w:t>
      </w:r>
      <w:proofErr w:type="gramStart"/>
      <w:r w:rsidR="00F548AF">
        <w:rPr>
          <w:rFonts w:ascii="Arial" w:hAnsi="Arial" w:cs="Arial"/>
          <w:bCs/>
        </w:rPr>
        <w:t>Which</w:t>
      </w:r>
      <w:proofErr w:type="gramEnd"/>
      <w:r w:rsidR="00F548AF">
        <w:rPr>
          <w:rFonts w:ascii="Arial" w:hAnsi="Arial" w:cs="Arial"/>
          <w:bCs/>
        </w:rPr>
        <w:t xml:space="preserve"> </w:t>
      </w:r>
      <w:r w:rsidR="00F47AB3">
        <w:rPr>
          <w:rFonts w:ascii="Arial" w:hAnsi="Arial" w:cs="Arial"/>
          <w:bCs/>
        </w:rPr>
        <w:t xml:space="preserve">split of responsibilities </w:t>
      </w:r>
      <w:r w:rsidR="00F548AF">
        <w:rPr>
          <w:rFonts w:ascii="Arial" w:hAnsi="Arial" w:cs="Arial"/>
          <w:bCs/>
        </w:rPr>
        <w:t xml:space="preserve">between V2X layer and AS layer is </w:t>
      </w:r>
      <w:r w:rsidR="00D65EA4">
        <w:rPr>
          <w:rFonts w:ascii="Arial" w:hAnsi="Arial" w:cs="Arial"/>
          <w:bCs/>
        </w:rPr>
        <w:t xml:space="preserve">considered </w:t>
      </w:r>
      <w:r w:rsidR="00F548AF">
        <w:rPr>
          <w:rFonts w:ascii="Arial" w:hAnsi="Arial" w:cs="Arial"/>
          <w:bCs/>
        </w:rPr>
        <w:t xml:space="preserve">appropriate </w:t>
      </w:r>
      <w:r w:rsidR="00F47AB3">
        <w:rPr>
          <w:rFonts w:ascii="Arial" w:hAnsi="Arial" w:cs="Arial"/>
          <w:bCs/>
        </w:rPr>
        <w:t xml:space="preserve">in order </w:t>
      </w:r>
      <w:r w:rsidR="00F548AF">
        <w:rPr>
          <w:rFonts w:ascii="Arial" w:hAnsi="Arial" w:cs="Arial"/>
          <w:bCs/>
        </w:rPr>
        <w:t xml:space="preserve">to </w:t>
      </w:r>
      <w:r w:rsidR="00F548AF" w:rsidRPr="00F548AF">
        <w:rPr>
          <w:rFonts w:ascii="Arial" w:hAnsi="Arial" w:cs="Arial"/>
          <w:bCs/>
        </w:rPr>
        <w:t>decide</w:t>
      </w:r>
      <w:r w:rsidR="004C2AC3">
        <w:rPr>
          <w:rFonts w:ascii="Arial" w:hAnsi="Arial" w:cs="Arial"/>
          <w:bCs/>
        </w:rPr>
        <w:t>/generate</w:t>
      </w:r>
      <w:r w:rsidR="00F548AF" w:rsidRPr="00F548AF">
        <w:rPr>
          <w:rFonts w:ascii="Arial" w:hAnsi="Arial" w:cs="Arial"/>
          <w:bCs/>
        </w:rPr>
        <w:t xml:space="preserve"> PC5 DRX schedule</w:t>
      </w:r>
      <w:r w:rsidR="004F7E66">
        <w:rPr>
          <w:rFonts w:ascii="Arial" w:hAnsi="Arial" w:cs="Arial"/>
          <w:bCs/>
        </w:rPr>
        <w:t>/setting</w:t>
      </w:r>
      <w:r w:rsidR="00F548AF" w:rsidRPr="00F548AF">
        <w:rPr>
          <w:rFonts w:ascii="Arial" w:hAnsi="Arial" w:cs="Arial"/>
          <w:bCs/>
        </w:rPr>
        <w:t>?</w:t>
      </w:r>
    </w:p>
    <w:p w14:paraId="1CF75973" w14:textId="6B6F5F01" w:rsidR="00F548AF" w:rsidRDefault="004C2AC3">
      <w:pPr>
        <w:pStyle w:val="ac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eastAsia="맑은 고딕" w:hAnsi="Arial" w:cs="Arial" w:hint="eastAsia"/>
          <w:bCs/>
          <w:lang w:eastAsia="ko-KR"/>
        </w:rPr>
        <w:t>Sol#1 propo</w:t>
      </w:r>
      <w:r>
        <w:rPr>
          <w:rFonts w:ascii="Arial" w:eastAsia="맑은 고딕" w:hAnsi="Arial" w:cs="Arial"/>
          <w:bCs/>
          <w:lang w:eastAsia="ko-KR"/>
        </w:rPr>
        <w:t xml:space="preserve">ses that the V2X layer </w:t>
      </w:r>
      <w:r w:rsidRPr="00F548AF">
        <w:rPr>
          <w:rFonts w:ascii="Arial" w:hAnsi="Arial" w:cs="Arial"/>
          <w:bCs/>
        </w:rPr>
        <w:t>decide</w:t>
      </w:r>
      <w:r>
        <w:rPr>
          <w:rFonts w:ascii="Arial" w:hAnsi="Arial" w:cs="Arial"/>
          <w:bCs/>
        </w:rPr>
        <w:t>s</w:t>
      </w:r>
      <w:r w:rsidR="00E44D5D">
        <w:rPr>
          <w:rFonts w:ascii="Arial" w:hAnsi="Arial" w:cs="Arial"/>
          <w:bCs/>
        </w:rPr>
        <w:t xml:space="preserve"> and directly generates the</w:t>
      </w:r>
      <w:r w:rsidRPr="00F548AF">
        <w:rPr>
          <w:rFonts w:ascii="Arial" w:hAnsi="Arial" w:cs="Arial"/>
          <w:bCs/>
        </w:rPr>
        <w:t xml:space="preserve"> PC5 DRX schedule</w:t>
      </w:r>
      <w:r w:rsidR="004F7E66">
        <w:rPr>
          <w:rFonts w:ascii="Arial" w:hAnsi="Arial" w:cs="Arial"/>
          <w:bCs/>
        </w:rPr>
        <w:t>/setting</w:t>
      </w:r>
      <w:r>
        <w:rPr>
          <w:rFonts w:ascii="Arial" w:hAnsi="Arial" w:cs="Arial"/>
          <w:bCs/>
        </w:rPr>
        <w:t xml:space="preserve"> while </w:t>
      </w:r>
      <w:r w:rsidRPr="004C2AC3">
        <w:rPr>
          <w:rFonts w:ascii="Arial" w:hAnsi="Arial" w:cs="Arial"/>
          <w:bCs/>
        </w:rPr>
        <w:t>Sol#2, Sol#3</w:t>
      </w:r>
      <w:r w:rsidR="00E44D5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and</w:t>
      </w:r>
      <w:r w:rsidRPr="004C2AC3">
        <w:rPr>
          <w:rFonts w:ascii="Arial" w:hAnsi="Arial" w:cs="Arial"/>
          <w:bCs/>
        </w:rPr>
        <w:t xml:space="preserve"> Sol#5</w:t>
      </w:r>
      <w:r w:rsidRPr="004C2AC3"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propo</w:t>
      </w:r>
      <w:r>
        <w:rPr>
          <w:rFonts w:ascii="Arial" w:eastAsia="맑은 고딕" w:hAnsi="Arial" w:cs="Arial"/>
          <w:bCs/>
          <w:lang w:eastAsia="ko-KR"/>
        </w:rPr>
        <w:t xml:space="preserve">se that the AS layer </w:t>
      </w:r>
      <w:r>
        <w:rPr>
          <w:rFonts w:ascii="Arial" w:hAnsi="Arial" w:cs="Arial"/>
          <w:bCs/>
        </w:rPr>
        <w:t>generates</w:t>
      </w:r>
      <w:r w:rsidRPr="00F548AF">
        <w:rPr>
          <w:rFonts w:ascii="Arial" w:hAnsi="Arial" w:cs="Arial"/>
          <w:bCs/>
        </w:rPr>
        <w:t xml:space="preserve"> </w:t>
      </w:r>
      <w:r w:rsidR="00E44D5D">
        <w:rPr>
          <w:rFonts w:ascii="Arial" w:hAnsi="Arial" w:cs="Arial"/>
          <w:bCs/>
        </w:rPr>
        <w:t xml:space="preserve">the </w:t>
      </w:r>
      <w:r w:rsidRPr="00F548AF">
        <w:rPr>
          <w:rFonts w:ascii="Arial" w:hAnsi="Arial" w:cs="Arial"/>
          <w:bCs/>
        </w:rPr>
        <w:t>PC5 DRX schedule</w:t>
      </w:r>
      <w:r w:rsidR="004F7E66">
        <w:rPr>
          <w:rFonts w:ascii="Arial" w:hAnsi="Arial" w:cs="Arial"/>
          <w:bCs/>
        </w:rPr>
        <w:t>/setting</w:t>
      </w:r>
      <w:r w:rsidR="00F47AB3">
        <w:rPr>
          <w:rFonts w:ascii="Arial" w:hAnsi="Arial" w:cs="Arial"/>
          <w:bCs/>
        </w:rPr>
        <w:t xml:space="preserve"> based on </w:t>
      </w:r>
      <w:r w:rsidR="00E44D5D">
        <w:rPr>
          <w:rFonts w:ascii="Arial" w:hAnsi="Arial" w:cs="Arial"/>
          <w:bCs/>
        </w:rPr>
        <w:t>its own decisions</w:t>
      </w:r>
      <w:r w:rsidR="00F47AB3">
        <w:rPr>
          <w:rFonts w:ascii="Arial" w:hAnsi="Arial" w:cs="Arial"/>
          <w:bCs/>
        </w:rPr>
        <w:t>,</w:t>
      </w:r>
      <w:r w:rsidR="00E44D5D">
        <w:rPr>
          <w:rFonts w:ascii="Arial" w:hAnsi="Arial" w:cs="Arial"/>
          <w:bCs/>
        </w:rPr>
        <w:t xml:space="preserve"> V2X layer </w:t>
      </w:r>
      <w:r w:rsidR="00F47AB3">
        <w:rPr>
          <w:rFonts w:ascii="Arial" w:hAnsi="Arial" w:cs="Arial"/>
          <w:bCs/>
        </w:rPr>
        <w:t>decisions, or a combination of them (</w:t>
      </w:r>
      <w:r w:rsidR="00E44D5D">
        <w:rPr>
          <w:rFonts w:ascii="Arial" w:hAnsi="Arial" w:cs="Arial"/>
          <w:bCs/>
        </w:rPr>
        <w:t>depending on the solution and its options</w:t>
      </w:r>
      <w:r w:rsidR="00F47AB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27F709C6" w14:textId="77777777" w:rsidR="00771D3F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722E0C42" w:rsidR="00771D3F" w:rsidRPr="004C2AC3" w:rsidRDefault="000720AF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 w:rsidRPr="00E8659B">
        <w:rPr>
          <w:rFonts w:ascii="Arial" w:hAnsi="Arial" w:cs="Arial"/>
          <w:b/>
          <w:bCs/>
        </w:rPr>
        <w:t>Q</w:t>
      </w:r>
      <w:r w:rsidR="00771D3F" w:rsidRPr="00E8659B">
        <w:rPr>
          <w:rFonts w:ascii="Arial" w:hAnsi="Arial" w:cs="Arial"/>
          <w:b/>
          <w:bCs/>
        </w:rPr>
        <w:t>2)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>For unicast link, w</w:t>
      </w:r>
      <w:r w:rsidR="006707BC">
        <w:rPr>
          <w:rFonts w:ascii="Arial" w:hAnsi="Arial" w:cs="Arial"/>
          <w:bCs/>
        </w:rPr>
        <w:t xml:space="preserve">hether </w:t>
      </w:r>
      <w:r w:rsidR="006707BC" w:rsidRPr="00A51C04">
        <w:rPr>
          <w:rFonts w:ascii="Arial" w:hAnsi="Arial" w:cs="Arial"/>
          <w:bCs/>
        </w:rPr>
        <w:t>n</w:t>
      </w:r>
      <w:r w:rsidR="00BA6846" w:rsidRPr="00A51C04">
        <w:rPr>
          <w:rFonts w:ascii="Arial" w:hAnsi="Arial" w:cs="Arial"/>
          <w:bCs/>
        </w:rPr>
        <w:t>egotiating PC5 DRX between UEs is needed</w:t>
      </w:r>
      <w:r w:rsidR="00F47AB3" w:rsidRPr="00A51C04">
        <w:rPr>
          <w:rFonts w:ascii="Arial" w:hAnsi="Arial" w:cs="Arial"/>
          <w:bCs/>
        </w:rPr>
        <w:t xml:space="preserve"> or relying on fixed/provisioned </w:t>
      </w:r>
      <w:r w:rsidR="00206F81" w:rsidRPr="00A51C04">
        <w:rPr>
          <w:rFonts w:ascii="Arial" w:hAnsi="Arial" w:cs="Arial"/>
          <w:bCs/>
        </w:rPr>
        <w:t xml:space="preserve">PC5 DRX </w:t>
      </w:r>
      <w:r w:rsidR="00F47AB3" w:rsidRPr="00A51C04">
        <w:rPr>
          <w:rFonts w:ascii="Arial" w:hAnsi="Arial" w:cs="Arial"/>
          <w:bCs/>
        </w:rPr>
        <w:t xml:space="preserve">schedules for specific </w:t>
      </w:r>
      <w:r w:rsidR="009349CB" w:rsidRPr="00A51C04">
        <w:rPr>
          <w:rFonts w:ascii="Arial" w:hAnsi="Arial" w:cs="Arial"/>
          <w:bCs/>
        </w:rPr>
        <w:t>level</w:t>
      </w:r>
      <w:r w:rsidR="00F47AB3" w:rsidRPr="00A51C04">
        <w:rPr>
          <w:rFonts w:ascii="Arial" w:hAnsi="Arial" w:cs="Arial"/>
          <w:bCs/>
        </w:rPr>
        <w:t xml:space="preserve"> </w:t>
      </w:r>
      <w:r w:rsidR="00135585" w:rsidRPr="00A51C04">
        <w:rPr>
          <w:rFonts w:ascii="Arial" w:hAnsi="Arial" w:cs="Arial"/>
          <w:bCs/>
        </w:rPr>
        <w:t xml:space="preserve">to all UEs </w:t>
      </w:r>
      <w:r w:rsidR="00F47AB3" w:rsidRPr="00A51C04">
        <w:rPr>
          <w:rFonts w:ascii="Arial" w:hAnsi="Arial" w:cs="Arial"/>
          <w:bCs/>
        </w:rPr>
        <w:t>(</w:t>
      </w:r>
      <w:r w:rsidR="009349CB" w:rsidRPr="00A51C04">
        <w:rPr>
          <w:rFonts w:ascii="Arial" w:hAnsi="Arial" w:cs="Arial"/>
          <w:bCs/>
        </w:rPr>
        <w:t xml:space="preserve">e.g. </w:t>
      </w:r>
      <w:r w:rsidR="00F47AB3" w:rsidRPr="00A51C04">
        <w:rPr>
          <w:rFonts w:ascii="Arial" w:hAnsi="Arial" w:cs="Arial"/>
          <w:bCs/>
        </w:rPr>
        <w:t>V2X service</w:t>
      </w:r>
      <w:r w:rsidR="009349CB" w:rsidRPr="00A51C04">
        <w:rPr>
          <w:rFonts w:ascii="Arial" w:hAnsi="Arial" w:cs="Arial"/>
          <w:bCs/>
        </w:rPr>
        <w:t>(</w:t>
      </w:r>
      <w:r w:rsidR="00F47AB3" w:rsidRPr="00A51C04">
        <w:rPr>
          <w:rFonts w:ascii="Arial" w:hAnsi="Arial" w:cs="Arial"/>
          <w:bCs/>
        </w:rPr>
        <w:t>s</w:t>
      </w:r>
      <w:r w:rsidR="009349CB" w:rsidRPr="00A51C04">
        <w:rPr>
          <w:rFonts w:ascii="Arial" w:hAnsi="Arial" w:cs="Arial"/>
          <w:bCs/>
        </w:rPr>
        <w:t>)</w:t>
      </w:r>
      <w:r w:rsidR="00F47AB3" w:rsidRPr="00A51C04">
        <w:rPr>
          <w:rFonts w:ascii="Arial" w:hAnsi="Arial" w:cs="Arial"/>
          <w:bCs/>
        </w:rPr>
        <w:t xml:space="preserve">, </w:t>
      </w:r>
      <w:r w:rsidR="009349CB" w:rsidRPr="00A51C04">
        <w:rPr>
          <w:rFonts w:ascii="Arial" w:hAnsi="Arial" w:cs="Arial"/>
          <w:bCs/>
        </w:rPr>
        <w:t xml:space="preserve">PC5 </w:t>
      </w:r>
      <w:proofErr w:type="spellStart"/>
      <w:r w:rsidR="00F47AB3" w:rsidRPr="00A51C04">
        <w:rPr>
          <w:rFonts w:ascii="Arial" w:hAnsi="Arial" w:cs="Arial"/>
          <w:bCs/>
        </w:rPr>
        <w:t>QoS</w:t>
      </w:r>
      <w:proofErr w:type="spellEnd"/>
      <w:r w:rsidR="009349CB" w:rsidRPr="00A51C04">
        <w:rPr>
          <w:rFonts w:ascii="Arial" w:hAnsi="Arial" w:cs="Arial"/>
          <w:bCs/>
        </w:rPr>
        <w:t>(s)</w:t>
      </w:r>
      <w:r w:rsidR="00F47AB3" w:rsidRPr="00A51C04">
        <w:rPr>
          <w:rFonts w:ascii="Arial" w:hAnsi="Arial" w:cs="Arial"/>
          <w:bCs/>
        </w:rPr>
        <w:t xml:space="preserve">, </w:t>
      </w:r>
      <w:r w:rsidR="009349CB" w:rsidRPr="00A51C04">
        <w:rPr>
          <w:rFonts w:ascii="Arial" w:hAnsi="Arial" w:cs="Arial"/>
          <w:bCs/>
        </w:rPr>
        <w:t xml:space="preserve">NR </w:t>
      </w:r>
      <w:r w:rsidR="00F47AB3" w:rsidRPr="00A51C04">
        <w:rPr>
          <w:rFonts w:ascii="Arial" w:hAnsi="Arial" w:cs="Arial"/>
          <w:bCs/>
        </w:rPr>
        <w:t xml:space="preserve">PC5) is </w:t>
      </w:r>
      <w:r w:rsidR="00135585" w:rsidRPr="00A51C04">
        <w:rPr>
          <w:rFonts w:ascii="Arial" w:hAnsi="Arial" w:cs="Arial"/>
          <w:bCs/>
        </w:rPr>
        <w:t>sufficient</w:t>
      </w:r>
      <w:r w:rsidR="00BA6846" w:rsidRPr="00A51C04">
        <w:rPr>
          <w:rFonts w:ascii="Arial" w:hAnsi="Arial" w:cs="Arial"/>
          <w:bCs/>
        </w:rPr>
        <w:t>?</w:t>
      </w:r>
      <w:r w:rsidR="00BA6846" w:rsidRPr="00BA6846">
        <w:rPr>
          <w:rFonts w:ascii="Arial" w:hAnsi="Arial" w:cs="Arial"/>
          <w:bCs/>
        </w:rPr>
        <w:t xml:space="preserve"> </w:t>
      </w:r>
    </w:p>
    <w:p w14:paraId="4580AC81" w14:textId="4110709F" w:rsidR="00E610EB" w:rsidRPr="008459DA" w:rsidRDefault="00BA6846">
      <w:pPr>
        <w:pStyle w:val="ac"/>
        <w:spacing w:after="120"/>
        <w:ind w:leftChars="142" w:left="284"/>
        <w:rPr>
          <w:rFonts w:ascii="Arial" w:eastAsia="맑은 고딕" w:hAnsi="Arial" w:cs="Arial"/>
          <w:bCs/>
          <w:lang w:eastAsia="ko-KR"/>
        </w:rPr>
      </w:pPr>
      <w:r w:rsidRPr="008459DA">
        <w:rPr>
          <w:rFonts w:ascii="Arial" w:eastAsia="맑은 고딕" w:hAnsi="Arial" w:cs="Arial"/>
          <w:bCs/>
          <w:lang w:eastAsia="ko-KR"/>
        </w:rPr>
        <w:t>Sol#1</w:t>
      </w:r>
      <w:r w:rsidR="00B80633">
        <w:rPr>
          <w:rFonts w:ascii="Arial" w:eastAsia="맑은 고딕" w:hAnsi="Arial" w:cs="Arial"/>
          <w:bCs/>
          <w:lang w:eastAsia="ko-KR"/>
        </w:rPr>
        <w:t xml:space="preserve"> and</w:t>
      </w:r>
      <w:r w:rsidRPr="008459DA">
        <w:rPr>
          <w:rFonts w:ascii="Arial" w:eastAsia="맑은 고딕" w:hAnsi="Arial" w:cs="Arial"/>
          <w:bCs/>
          <w:lang w:eastAsia="ko-KR"/>
        </w:rPr>
        <w:t xml:space="preserve"> Sol#3 propose </w:t>
      </w:r>
      <w:r w:rsidR="00F47AB3">
        <w:rPr>
          <w:rFonts w:ascii="Arial" w:eastAsia="맑은 고딕" w:hAnsi="Arial" w:cs="Arial"/>
          <w:bCs/>
          <w:lang w:eastAsia="ko-KR"/>
        </w:rPr>
        <w:t>PC5 DRX unicast negotiation</w:t>
      </w:r>
      <w:r w:rsidRPr="008459DA">
        <w:rPr>
          <w:rFonts w:ascii="Arial" w:eastAsia="맑은 고딕" w:hAnsi="Arial" w:cs="Arial"/>
          <w:bCs/>
          <w:lang w:eastAsia="ko-KR"/>
        </w:rPr>
        <w:t>. The negotiation can be made by using PC5-S messages or PC5-RRC messages.</w:t>
      </w:r>
      <w:r w:rsidR="00B80633">
        <w:rPr>
          <w:rFonts w:ascii="Arial" w:eastAsia="맑은 고딕" w:hAnsi="Arial" w:cs="Arial"/>
          <w:bCs/>
          <w:lang w:eastAsia="ko-KR"/>
        </w:rPr>
        <w:t xml:space="preserve"> Sol#2 and Sol#6 propose the use of provisioned schedules</w:t>
      </w:r>
      <w:r w:rsidR="006E3A77">
        <w:rPr>
          <w:rFonts w:ascii="Arial" w:eastAsia="맑은 고딕" w:hAnsi="Arial" w:cs="Arial"/>
          <w:bCs/>
          <w:lang w:eastAsia="ko-KR"/>
        </w:rPr>
        <w:t xml:space="preserve"> for specific level, similarly to what they do in the broadcast/</w:t>
      </w:r>
      <w:proofErr w:type="spellStart"/>
      <w:r w:rsidR="006E3A77">
        <w:rPr>
          <w:rFonts w:ascii="Arial" w:eastAsia="맑은 고딕" w:hAnsi="Arial" w:cs="Arial"/>
          <w:bCs/>
          <w:lang w:eastAsia="ko-KR"/>
        </w:rPr>
        <w:t>groupcast</w:t>
      </w:r>
      <w:proofErr w:type="spellEnd"/>
      <w:r w:rsidR="006E3A77">
        <w:rPr>
          <w:rFonts w:ascii="Arial" w:eastAsia="맑은 고딕" w:hAnsi="Arial" w:cs="Arial"/>
          <w:bCs/>
          <w:lang w:eastAsia="ko-KR"/>
        </w:rPr>
        <w:t xml:space="preserve"> case</w:t>
      </w:r>
      <w:r w:rsidR="003E50A3">
        <w:rPr>
          <w:rFonts w:ascii="Arial" w:eastAsia="맑은 고딕" w:hAnsi="Arial" w:cs="Arial"/>
          <w:bCs/>
          <w:lang w:eastAsia="ko-KR"/>
        </w:rPr>
        <w:t>.</w:t>
      </w:r>
      <w:r w:rsidR="00B80633">
        <w:rPr>
          <w:rFonts w:ascii="Arial" w:eastAsia="맑은 고딕" w:hAnsi="Arial" w:cs="Arial"/>
          <w:bCs/>
          <w:lang w:eastAsia="ko-KR"/>
        </w:rPr>
        <w:t xml:space="preserve"> Sol#5 applies a combination of the two mechanisms.</w:t>
      </w:r>
    </w:p>
    <w:p w14:paraId="4CAD31E2" w14:textId="77777777" w:rsidR="00FE05FC" w:rsidRDefault="00FE05FC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6695B969" w:rsidR="00FE05FC" w:rsidRDefault="00FE05FC">
      <w:pPr>
        <w:pStyle w:val="ac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Cs/>
        </w:rPr>
        <w:t xml:space="preserve"> </w:t>
      </w:r>
      <w:proofErr w:type="gramStart"/>
      <w:r w:rsidR="006707BC">
        <w:rPr>
          <w:rFonts w:ascii="Arial" w:hAnsi="Arial" w:cs="Arial"/>
          <w:bCs/>
        </w:rPr>
        <w:t>Whether</w:t>
      </w:r>
      <w:proofErr w:type="gramEnd"/>
      <w:r w:rsidR="006707BC">
        <w:rPr>
          <w:rFonts w:ascii="Arial" w:hAnsi="Arial" w:cs="Arial"/>
          <w:bCs/>
        </w:rPr>
        <w:t xml:space="preserve"> i</w:t>
      </w:r>
      <w:r w:rsidR="007432A8" w:rsidRPr="007432A8">
        <w:rPr>
          <w:rFonts w:ascii="Arial" w:hAnsi="Arial" w:cs="Arial"/>
          <w:bCs/>
        </w:rPr>
        <w:t>nform</w:t>
      </w:r>
      <w:r w:rsidR="00812227">
        <w:rPr>
          <w:rFonts w:ascii="Arial" w:hAnsi="Arial" w:cs="Arial"/>
          <w:bCs/>
        </w:rPr>
        <w:t xml:space="preserve">ing </w:t>
      </w:r>
      <w:r w:rsidR="007432A8" w:rsidRPr="007432A8">
        <w:rPr>
          <w:rFonts w:ascii="Arial" w:hAnsi="Arial" w:cs="Arial"/>
          <w:bCs/>
        </w:rPr>
        <w:t xml:space="preserve">the </w:t>
      </w:r>
      <w:r w:rsidR="00812227">
        <w:rPr>
          <w:rFonts w:ascii="Arial" w:hAnsi="Arial" w:cs="Arial"/>
          <w:bCs/>
        </w:rPr>
        <w:t xml:space="preserve">applied/selected </w:t>
      </w:r>
      <w:r w:rsidR="007432A8" w:rsidRPr="007432A8">
        <w:rPr>
          <w:rFonts w:ascii="Arial" w:hAnsi="Arial" w:cs="Arial"/>
          <w:bCs/>
        </w:rPr>
        <w:t>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r w:rsidR="006E3A77">
        <w:rPr>
          <w:rFonts w:ascii="Arial" w:hAnsi="Arial" w:cs="Arial"/>
          <w:bCs/>
        </w:rPr>
        <w:t xml:space="preserve">over the PC5 interface </w:t>
      </w:r>
      <w:r w:rsidR="007432A8" w:rsidRPr="007432A8">
        <w:rPr>
          <w:rFonts w:ascii="Arial" w:hAnsi="Arial" w:cs="Arial"/>
          <w:bCs/>
        </w:rPr>
        <w:t>to other UEs</w:t>
      </w:r>
      <w:r w:rsidR="00812227">
        <w:rPr>
          <w:rFonts w:ascii="Arial" w:hAnsi="Arial" w:cs="Arial"/>
          <w:bCs/>
        </w:rPr>
        <w:t xml:space="preserve"> </w:t>
      </w:r>
      <w:r w:rsidR="006E3A77">
        <w:rPr>
          <w:rFonts w:ascii="Arial" w:hAnsi="Arial" w:cs="Arial"/>
          <w:bCs/>
        </w:rPr>
        <w:t>(mainly for coordination of the broadcast/</w:t>
      </w:r>
      <w:proofErr w:type="spellStart"/>
      <w:r w:rsidR="006E3A77">
        <w:rPr>
          <w:rFonts w:ascii="Arial" w:hAnsi="Arial" w:cs="Arial"/>
          <w:bCs/>
        </w:rPr>
        <w:t>groupcast</w:t>
      </w:r>
      <w:proofErr w:type="spellEnd"/>
      <w:r w:rsidR="006E3A77">
        <w:rPr>
          <w:rFonts w:ascii="Arial" w:hAnsi="Arial" w:cs="Arial"/>
          <w:bCs/>
        </w:rPr>
        <w:t xml:space="preserve"> communication) </w:t>
      </w:r>
      <w:r w:rsidR="00812227">
        <w:rPr>
          <w:rFonts w:ascii="Arial" w:hAnsi="Arial" w:cs="Arial"/>
          <w:bCs/>
        </w:rPr>
        <w:t>is needed?</w:t>
      </w:r>
    </w:p>
    <w:p w14:paraId="10E13BA4" w14:textId="249CAAF2" w:rsidR="00812227" w:rsidRDefault="009A462D">
      <w:pPr>
        <w:pStyle w:val="ac"/>
        <w:spacing w:after="120"/>
        <w:ind w:leftChars="142" w:left="284"/>
        <w:rPr>
          <w:rFonts w:ascii="Arial" w:eastAsia="맑은 고딕" w:hAnsi="Arial" w:cs="Arial"/>
          <w:bCs/>
          <w:lang w:eastAsia="ko-KR"/>
        </w:rPr>
      </w:pPr>
      <w:r w:rsidRPr="008459DA">
        <w:rPr>
          <w:rFonts w:ascii="Arial" w:eastAsia="맑은 고딕" w:hAnsi="Arial" w:cs="Arial"/>
          <w:bCs/>
          <w:lang w:eastAsia="ko-KR"/>
        </w:rPr>
        <w:t xml:space="preserve">Sol#2 and Sol#4 propose this and </w:t>
      </w:r>
      <w:r w:rsidR="00B0565A" w:rsidRPr="008459DA">
        <w:rPr>
          <w:rFonts w:ascii="Arial" w:eastAsia="맑은 고딕" w:hAnsi="Arial" w:cs="Arial"/>
          <w:bCs/>
          <w:lang w:eastAsia="ko-KR"/>
        </w:rPr>
        <w:t>the applied/selected PC5 DRX related information can be</w:t>
      </w:r>
      <w:r w:rsidR="00635452" w:rsidRPr="008459DA">
        <w:rPr>
          <w:rFonts w:ascii="Arial" w:eastAsia="맑은 고딕" w:hAnsi="Arial" w:cs="Arial"/>
          <w:bCs/>
          <w:lang w:eastAsia="ko-KR"/>
        </w:rPr>
        <w:t>,</w:t>
      </w:r>
      <w:r w:rsidR="00B0565A" w:rsidRPr="008459DA">
        <w:rPr>
          <w:rFonts w:ascii="Arial" w:eastAsia="맑은 고딕" w:hAnsi="Arial" w:cs="Arial"/>
          <w:bCs/>
          <w:lang w:eastAsia="ko-KR"/>
        </w:rPr>
        <w:t xml:space="preserve"> e.g. PC5 DRX activation status, the applied PC5 DRX pattern, the PC5 DRX schedule. This information can be provided to other UEs over PC5 by using broadcast or </w:t>
      </w:r>
      <w:proofErr w:type="spellStart"/>
      <w:r w:rsidR="00B0565A" w:rsidRPr="008459DA">
        <w:rPr>
          <w:rFonts w:ascii="Arial" w:eastAsia="맑은 고딕" w:hAnsi="Arial" w:cs="Arial"/>
          <w:bCs/>
          <w:lang w:eastAsia="ko-KR"/>
        </w:rPr>
        <w:t>groupcast</w:t>
      </w:r>
      <w:proofErr w:type="spellEnd"/>
      <w:r w:rsidR="00B0565A" w:rsidRPr="008459DA">
        <w:rPr>
          <w:rFonts w:ascii="Arial" w:eastAsia="맑은 고딕" w:hAnsi="Arial" w:cs="Arial"/>
          <w:bCs/>
          <w:lang w:eastAsia="ko-KR"/>
        </w:rPr>
        <w:t>.</w:t>
      </w:r>
    </w:p>
    <w:p w14:paraId="7A8DFDC7" w14:textId="2954C99E" w:rsidR="00206F81" w:rsidRPr="008459DA" w:rsidRDefault="00CF1527">
      <w:pPr>
        <w:pStyle w:val="ac"/>
        <w:spacing w:after="120"/>
        <w:ind w:leftChars="142" w:left="284"/>
        <w:rPr>
          <w:rFonts w:ascii="Arial" w:eastAsia="맑은 고딕" w:hAnsi="Arial" w:cs="Arial"/>
          <w:bCs/>
          <w:lang w:eastAsia="ko-KR"/>
        </w:rPr>
      </w:pPr>
      <w:r w:rsidRPr="00CF1527">
        <w:rPr>
          <w:rFonts w:ascii="Arial" w:hAnsi="Arial" w:cs="Arial"/>
          <w:bCs/>
        </w:rPr>
        <w:lastRenderedPageBreak/>
        <w:t xml:space="preserve">If the </w:t>
      </w:r>
      <w:r>
        <w:rPr>
          <w:rFonts w:ascii="Arial" w:hAnsi="Arial" w:cs="Arial"/>
          <w:bCs/>
        </w:rPr>
        <w:t>fixed/</w:t>
      </w:r>
      <w:r w:rsidRPr="00CF1527">
        <w:rPr>
          <w:rFonts w:ascii="Arial" w:hAnsi="Arial" w:cs="Arial"/>
          <w:bCs/>
        </w:rPr>
        <w:t>provision</w:t>
      </w:r>
      <w:r>
        <w:rPr>
          <w:rFonts w:ascii="Arial" w:hAnsi="Arial" w:cs="Arial"/>
          <w:bCs/>
        </w:rPr>
        <w:t>ed</w:t>
      </w:r>
      <w:r w:rsidRPr="00CF1527">
        <w:rPr>
          <w:rFonts w:ascii="Arial" w:hAnsi="Arial" w:cs="Arial"/>
          <w:bCs/>
        </w:rPr>
        <w:t xml:space="preserve"> PC5 DRX schedules for specific level to all UEs as described in Q2) is considered to be sufficient for broadcast and </w:t>
      </w:r>
      <w:proofErr w:type="spellStart"/>
      <w:r w:rsidRPr="00CF1527">
        <w:rPr>
          <w:rFonts w:ascii="Arial" w:hAnsi="Arial" w:cs="Arial"/>
          <w:bCs/>
        </w:rPr>
        <w:t>groupcast</w:t>
      </w:r>
      <w:proofErr w:type="spellEnd"/>
      <w:r w:rsidRPr="00CF1527">
        <w:rPr>
          <w:rFonts w:ascii="Arial" w:hAnsi="Arial" w:cs="Arial"/>
          <w:bCs/>
        </w:rPr>
        <w:t>, please indicate it.</w:t>
      </w:r>
    </w:p>
    <w:p w14:paraId="7F2E71A5" w14:textId="77777777" w:rsidR="00B0565A" w:rsidRPr="009349CB" w:rsidRDefault="00B0565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23E4BF3B" w:rsidR="00E8111E" w:rsidRDefault="00B0565A">
      <w:pPr>
        <w:pStyle w:val="ac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Q4)</w:t>
      </w:r>
      <w:r>
        <w:rPr>
          <w:rFonts w:ascii="Arial" w:hAnsi="Arial" w:cs="Arial"/>
          <w:bCs/>
        </w:rPr>
        <w:t xml:space="preserve"> </w:t>
      </w:r>
      <w:proofErr w:type="gramStart"/>
      <w:r w:rsidR="006707BC">
        <w:rPr>
          <w:rFonts w:ascii="Arial" w:hAnsi="Arial" w:cs="Arial"/>
          <w:bCs/>
        </w:rPr>
        <w:t>Whether</w:t>
      </w:r>
      <w:proofErr w:type="gramEnd"/>
      <w:r w:rsidR="006707BC">
        <w:rPr>
          <w:rFonts w:ascii="Arial" w:hAnsi="Arial" w:cs="Arial"/>
          <w:bCs/>
        </w:rPr>
        <w:t xml:space="preserve"> a</w:t>
      </w:r>
      <w:r w:rsidR="00E8111E" w:rsidRPr="00E8111E">
        <w:rPr>
          <w:rFonts w:ascii="Arial" w:hAnsi="Arial" w:cs="Arial"/>
          <w:bCs/>
        </w:rPr>
        <w:t xml:space="preserve">ligning the PC5 DRX and the </w:t>
      </w:r>
      <w:proofErr w:type="spellStart"/>
      <w:r w:rsidR="00E8111E" w:rsidRPr="00E8111E">
        <w:rPr>
          <w:rFonts w:ascii="Arial" w:hAnsi="Arial" w:cs="Arial"/>
          <w:bCs/>
        </w:rPr>
        <w:t>Uu</w:t>
      </w:r>
      <w:proofErr w:type="spellEnd"/>
      <w:r w:rsidR="00E8111E" w:rsidRPr="00E8111E">
        <w:rPr>
          <w:rFonts w:ascii="Arial" w:hAnsi="Arial" w:cs="Arial"/>
          <w:bCs/>
        </w:rPr>
        <w:t xml:space="preserve"> DRX</w:t>
      </w:r>
      <w:r w:rsidR="00E8111E">
        <w:rPr>
          <w:rFonts w:ascii="Arial" w:hAnsi="Arial" w:cs="Arial"/>
          <w:bCs/>
        </w:rPr>
        <w:t xml:space="preserve"> is needed</w:t>
      </w:r>
      <w:r w:rsidR="00E8111E" w:rsidRPr="00E8111E">
        <w:rPr>
          <w:rFonts w:ascii="Arial" w:hAnsi="Arial" w:cs="Arial"/>
          <w:bCs/>
        </w:rPr>
        <w:t>?</w:t>
      </w:r>
    </w:p>
    <w:p w14:paraId="075D5023" w14:textId="35A53917" w:rsidR="00B0565A" w:rsidRPr="008459DA" w:rsidRDefault="00E8111E">
      <w:pPr>
        <w:pStyle w:val="ac"/>
        <w:spacing w:after="120"/>
        <w:ind w:leftChars="142" w:left="284"/>
        <w:rPr>
          <w:rFonts w:ascii="Arial" w:eastAsia="맑은 고딕" w:hAnsi="Arial" w:cs="Arial"/>
          <w:bCs/>
          <w:lang w:eastAsia="ko-KR"/>
        </w:rPr>
      </w:pPr>
      <w:r w:rsidRPr="008459DA">
        <w:rPr>
          <w:rFonts w:ascii="Arial" w:eastAsia="맑은 고딕" w:hAnsi="Arial" w:cs="Arial"/>
          <w:bCs/>
          <w:lang w:eastAsia="ko-KR"/>
        </w:rPr>
        <w:t>Sol#1, Sol#2</w:t>
      </w:r>
      <w:r w:rsidR="008535BB" w:rsidRPr="008459DA">
        <w:rPr>
          <w:rFonts w:ascii="Arial" w:eastAsia="맑은 고딕" w:hAnsi="Arial" w:cs="Arial"/>
          <w:bCs/>
          <w:lang w:eastAsia="ko-KR"/>
        </w:rPr>
        <w:t xml:space="preserve"> and</w:t>
      </w:r>
      <w:r w:rsidRPr="008459DA">
        <w:rPr>
          <w:rFonts w:ascii="Arial" w:eastAsia="맑은 고딕" w:hAnsi="Arial" w:cs="Arial"/>
          <w:bCs/>
          <w:lang w:eastAsia="ko-KR"/>
        </w:rPr>
        <w:t xml:space="preserve"> Sol#3</w:t>
      </w:r>
      <w:r w:rsidR="008535BB" w:rsidRPr="008459DA">
        <w:rPr>
          <w:rFonts w:ascii="Arial" w:eastAsia="맑은 고딕" w:hAnsi="Arial" w:cs="Arial"/>
          <w:bCs/>
          <w:lang w:eastAsia="ko-KR"/>
        </w:rPr>
        <w:t xml:space="preserve"> introduce this. </w:t>
      </w:r>
      <w:r w:rsidR="001635D7" w:rsidRPr="008459DA">
        <w:rPr>
          <w:rFonts w:ascii="Arial" w:eastAsia="맑은 고딕" w:hAnsi="Arial" w:cs="Arial"/>
          <w:bCs/>
          <w:lang w:eastAsia="ko-KR"/>
        </w:rPr>
        <w:t xml:space="preserve">Regarding the alignment between the PC5 DRX and the </w:t>
      </w:r>
      <w:proofErr w:type="spellStart"/>
      <w:r w:rsidR="001635D7" w:rsidRPr="008459DA">
        <w:rPr>
          <w:rFonts w:ascii="Arial" w:eastAsia="맑은 고딕" w:hAnsi="Arial" w:cs="Arial"/>
          <w:bCs/>
          <w:lang w:eastAsia="ko-KR"/>
        </w:rPr>
        <w:t>Uu</w:t>
      </w:r>
      <w:proofErr w:type="spellEnd"/>
      <w:r w:rsidR="001635D7" w:rsidRPr="008459DA">
        <w:rPr>
          <w:rFonts w:ascii="Arial" w:eastAsia="맑은 고딕" w:hAnsi="Arial" w:cs="Arial"/>
          <w:bCs/>
          <w:lang w:eastAsia="ko-KR"/>
        </w:rPr>
        <w:t xml:space="preserve"> DRX, the following aspects can be considered:</w:t>
      </w:r>
    </w:p>
    <w:p w14:paraId="03EDE78B" w14:textId="27B927DA" w:rsidR="001635D7" w:rsidRPr="001635D7" w:rsidRDefault="001635D7">
      <w:pPr>
        <w:pStyle w:val="ac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1635D7">
        <w:rPr>
          <w:rFonts w:ascii="Arial" w:hAnsi="Arial" w:cs="Arial"/>
          <w:bCs/>
        </w:rPr>
        <w:t xml:space="preserve">) </w:t>
      </w:r>
      <w:proofErr w:type="spellStart"/>
      <w:r w:rsidR="00A41C8A">
        <w:rPr>
          <w:rFonts w:ascii="Arial" w:hAnsi="Arial" w:cs="Arial"/>
          <w:bCs/>
        </w:rPr>
        <w:t>Uu</w:t>
      </w:r>
      <w:proofErr w:type="spellEnd"/>
      <w:r w:rsidR="00A41C8A">
        <w:rPr>
          <w:rFonts w:ascii="Arial" w:hAnsi="Arial" w:cs="Arial"/>
          <w:bCs/>
        </w:rPr>
        <w:t xml:space="preserve"> DRX schedule/setting is determined or </w:t>
      </w:r>
      <w:r w:rsidR="00EE2E21">
        <w:rPr>
          <w:rFonts w:ascii="Arial" w:hAnsi="Arial" w:cs="Arial"/>
          <w:bCs/>
        </w:rPr>
        <w:t xml:space="preserve">updated </w:t>
      </w:r>
      <w:r w:rsidR="00A41C8A">
        <w:rPr>
          <w:rFonts w:ascii="Arial" w:hAnsi="Arial" w:cs="Arial"/>
          <w:bCs/>
        </w:rPr>
        <w:t>to</w:t>
      </w:r>
      <w:r w:rsidR="00EE2E21">
        <w:rPr>
          <w:rFonts w:ascii="Arial" w:hAnsi="Arial" w:cs="Arial"/>
          <w:bCs/>
        </w:rPr>
        <w:t xml:space="preserve"> align</w:t>
      </w:r>
      <w:r w:rsidR="00A41C8A">
        <w:rPr>
          <w:rFonts w:ascii="Arial" w:hAnsi="Arial" w:cs="Arial"/>
          <w:bCs/>
        </w:rPr>
        <w:t xml:space="preserve"> it </w:t>
      </w:r>
      <w:r w:rsidR="00EE2E21">
        <w:rPr>
          <w:rFonts w:ascii="Arial" w:hAnsi="Arial" w:cs="Arial"/>
          <w:bCs/>
        </w:rPr>
        <w:t xml:space="preserve">with the </w:t>
      </w:r>
      <w:r w:rsidRPr="001635D7">
        <w:rPr>
          <w:rFonts w:ascii="Arial" w:hAnsi="Arial" w:cs="Arial"/>
          <w:bCs/>
        </w:rPr>
        <w:t>PC5 DRX</w:t>
      </w:r>
      <w:r w:rsidR="00A41C8A">
        <w:rPr>
          <w:rFonts w:ascii="Arial" w:hAnsi="Arial" w:cs="Arial"/>
          <w:bCs/>
        </w:rPr>
        <w:t>,</w:t>
      </w:r>
      <w:r w:rsidR="004F7E66">
        <w:rPr>
          <w:rFonts w:ascii="Arial" w:hAnsi="Arial" w:cs="Arial"/>
          <w:bCs/>
        </w:rPr>
        <w:t xml:space="preserve"> </w:t>
      </w:r>
      <w:r w:rsidRPr="001635D7">
        <w:rPr>
          <w:rFonts w:ascii="Arial" w:hAnsi="Arial" w:cs="Arial"/>
          <w:bCs/>
        </w:rPr>
        <w:t xml:space="preserve">or </w:t>
      </w:r>
      <w:r w:rsidR="00EE2E21">
        <w:rPr>
          <w:rFonts w:ascii="Arial" w:hAnsi="Arial" w:cs="Arial"/>
          <w:bCs/>
        </w:rPr>
        <w:t>the other way around</w:t>
      </w:r>
      <w:r w:rsidRPr="001635D7">
        <w:rPr>
          <w:rFonts w:ascii="Arial" w:hAnsi="Arial" w:cs="Arial"/>
          <w:bCs/>
        </w:rPr>
        <w:t>?</w:t>
      </w:r>
    </w:p>
    <w:p w14:paraId="3BFD02F8" w14:textId="6173E624" w:rsidR="001635D7" w:rsidRDefault="001635D7">
      <w:pPr>
        <w:pStyle w:val="ac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</w:t>
      </w:r>
      <w:r w:rsidRPr="001635D7">
        <w:rPr>
          <w:rFonts w:ascii="Arial" w:hAnsi="Arial" w:cs="Arial"/>
          <w:bCs/>
        </w:rPr>
        <w:t xml:space="preserve">) Aligning </w:t>
      </w:r>
      <w:r>
        <w:rPr>
          <w:rFonts w:ascii="Arial" w:hAnsi="Arial" w:cs="Arial"/>
          <w:bCs/>
        </w:rPr>
        <w:t xml:space="preserve">the PC5 DRX </w:t>
      </w:r>
      <w:r w:rsidRPr="001635D7">
        <w:rPr>
          <w:rFonts w:ascii="Arial" w:hAnsi="Arial" w:cs="Arial"/>
          <w:bCs/>
        </w:rPr>
        <w:t xml:space="preserve">with Connected mode </w:t>
      </w:r>
      <w:proofErr w:type="spellStart"/>
      <w:r w:rsidRPr="001635D7">
        <w:rPr>
          <w:rFonts w:ascii="Arial" w:hAnsi="Arial" w:cs="Arial"/>
          <w:bCs/>
        </w:rPr>
        <w:t>Uu</w:t>
      </w:r>
      <w:proofErr w:type="spellEnd"/>
      <w:r w:rsidRPr="001635D7">
        <w:rPr>
          <w:rFonts w:ascii="Arial" w:hAnsi="Arial" w:cs="Arial"/>
          <w:bCs/>
        </w:rPr>
        <w:t xml:space="preserve"> DRX and/or Idle mode </w:t>
      </w:r>
      <w:proofErr w:type="spellStart"/>
      <w:r w:rsidRPr="001635D7">
        <w:rPr>
          <w:rFonts w:ascii="Arial" w:hAnsi="Arial" w:cs="Arial"/>
          <w:bCs/>
        </w:rPr>
        <w:t>Uu</w:t>
      </w:r>
      <w:proofErr w:type="spellEnd"/>
      <w:r w:rsidRPr="001635D7">
        <w:rPr>
          <w:rFonts w:ascii="Arial" w:hAnsi="Arial" w:cs="Arial"/>
          <w:bCs/>
        </w:rPr>
        <w:t xml:space="preserve"> DRX (i.e. Paging DRX)?</w:t>
      </w:r>
    </w:p>
    <w:p w14:paraId="1BB1DBCD" w14:textId="77777777" w:rsidR="005F0E3E" w:rsidRDefault="005F0E3E">
      <w:pPr>
        <w:pStyle w:val="ac"/>
        <w:spacing w:after="120"/>
        <w:rPr>
          <w:rFonts w:ascii="Arial" w:hAnsi="Arial" w:cs="Arial"/>
          <w:bCs/>
        </w:rPr>
      </w:pPr>
    </w:p>
    <w:p w14:paraId="01C6F751" w14:textId="77777777" w:rsidR="00B161E6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A7B4774" w14:textId="1342AB70" w:rsidR="004C6AF3" w:rsidRPr="004C6AF3" w:rsidRDefault="004C6AF3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FYI, </w:t>
      </w:r>
      <w:r>
        <w:rPr>
          <w:rFonts w:ascii="Arial" w:eastAsia="맑은 고딕" w:hAnsi="Arial" w:cs="Arial"/>
          <w:bCs/>
          <w:lang w:eastAsia="ko-KR"/>
        </w:rPr>
        <w:t xml:space="preserve">Solution #1 to Solution #6 include the various </w:t>
      </w:r>
      <w:r w:rsidRPr="00B567E2">
        <w:rPr>
          <w:rFonts w:ascii="Arial" w:hAnsi="Arial" w:cs="Arial"/>
        </w:rPr>
        <w:t>RAN/AS layer related Editor's notes</w:t>
      </w:r>
      <w:r>
        <w:rPr>
          <w:rFonts w:ascii="Arial" w:hAnsi="Arial" w:cs="Arial"/>
        </w:rPr>
        <w:t xml:space="preserve"> that can be considered in RAN WGs.</w:t>
      </w:r>
    </w:p>
    <w:p w14:paraId="2B8BBA6A" w14:textId="77777777" w:rsidR="004C6AF3" w:rsidRPr="00087C43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0D5573E1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look into </w:t>
      </w:r>
      <w:r w:rsidR="005425EE">
        <w:rPr>
          <w:rFonts w:ascii="Arial" w:hAnsi="Arial" w:cs="Arial"/>
        </w:rPr>
        <w:t>Solution #1</w:t>
      </w:r>
      <w:r w:rsidR="005F0E3E">
        <w:rPr>
          <w:rFonts w:ascii="Arial" w:hAnsi="Arial" w:cs="Arial"/>
        </w:rPr>
        <w:t xml:space="preserve"> to Solution #6</w:t>
      </w:r>
      <w:r w:rsidR="005425EE">
        <w:rPr>
          <w:rFonts w:ascii="Arial" w:hAnsi="Arial" w:cs="Arial"/>
        </w:rPr>
        <w:t xml:space="preserve"> in TR</w:t>
      </w:r>
      <w:r w:rsidR="008F07C8">
        <w:t> </w:t>
      </w:r>
      <w:r w:rsidR="005425EE">
        <w:rPr>
          <w:rFonts w:ascii="Arial" w:hAnsi="Arial" w:cs="Arial"/>
        </w:rPr>
        <w:t>23.776</w:t>
      </w:r>
      <w:r w:rsidR="005F0E3E">
        <w:rPr>
          <w:rFonts w:ascii="Arial" w:hAnsi="Arial" w:cs="Arial"/>
        </w:rPr>
        <w:t xml:space="preserve"> while taking the </w:t>
      </w:r>
      <w:r w:rsidR="0073636B">
        <w:rPr>
          <w:rFonts w:ascii="Arial" w:hAnsi="Arial" w:cs="Arial"/>
        </w:rPr>
        <w:t>questions</w:t>
      </w:r>
      <w:r w:rsidR="005F0E3E">
        <w:rPr>
          <w:rFonts w:ascii="Arial" w:hAnsi="Arial" w:cs="Arial"/>
        </w:rPr>
        <w:t xml:space="preserve"> listed above</w:t>
      </w:r>
      <w:r w:rsidR="00B567E2">
        <w:rPr>
          <w:rFonts w:ascii="Arial" w:hAnsi="Arial" w:cs="Arial"/>
        </w:rPr>
        <w:t xml:space="preserve"> and </w:t>
      </w:r>
      <w:r w:rsidR="00B567E2" w:rsidRPr="00B567E2">
        <w:rPr>
          <w:rFonts w:ascii="Arial" w:hAnsi="Arial" w:cs="Arial"/>
        </w:rPr>
        <w:t>the RAN/AS layer related Editor's notes</w:t>
      </w:r>
      <w:r w:rsidR="00B567E2">
        <w:rPr>
          <w:rFonts w:ascii="Arial" w:hAnsi="Arial" w:cs="Arial"/>
        </w:rPr>
        <w:t xml:space="preserve"> in these solutions</w:t>
      </w:r>
      <w:r w:rsidR="005F0E3E">
        <w:rPr>
          <w:rFonts w:ascii="Arial" w:hAnsi="Arial" w:cs="Arial"/>
        </w:rPr>
        <w:t xml:space="preserve"> into account</w:t>
      </w:r>
      <w:r w:rsidR="005425EE">
        <w:rPr>
          <w:rFonts w:ascii="Arial" w:hAnsi="Arial" w:cs="Arial"/>
        </w:rPr>
        <w:t xml:space="preserve"> and 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</w:t>
      </w:r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</w:r>
      <w:proofErr w:type="spellStart"/>
      <w:r w:rsidR="00D152F4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C680B" w14:textId="77777777" w:rsidR="00321CBE" w:rsidRDefault="00321CBE">
      <w:r>
        <w:separator/>
      </w:r>
    </w:p>
  </w:endnote>
  <w:endnote w:type="continuationSeparator" w:id="0">
    <w:p w14:paraId="574F64C9" w14:textId="77777777" w:rsidR="00321CBE" w:rsidRDefault="0032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FC5BF" w14:textId="77777777" w:rsidR="00321CBE" w:rsidRDefault="00321CBE">
      <w:r>
        <w:separator/>
      </w:r>
    </w:p>
  </w:footnote>
  <w:footnote w:type="continuationSeparator" w:id="0">
    <w:p w14:paraId="68404902" w14:textId="77777777" w:rsidR="00321CBE" w:rsidRDefault="00321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5052"/>
    <w:rsid w:val="00086558"/>
    <w:rsid w:val="00087C43"/>
    <w:rsid w:val="0009149E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06F81"/>
    <w:rsid w:val="00216688"/>
    <w:rsid w:val="002225DA"/>
    <w:rsid w:val="00226CBC"/>
    <w:rsid w:val="002367EE"/>
    <w:rsid w:val="00246AB2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44A7A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3062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465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E6DAC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C68"/>
    <w:rsid w:val="009B7A4E"/>
    <w:rsid w:val="009C0652"/>
    <w:rsid w:val="009C1011"/>
    <w:rsid w:val="009C1E2A"/>
    <w:rsid w:val="009D20A8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97321"/>
    <w:rsid w:val="00B97C77"/>
    <w:rsid w:val="00BA1078"/>
    <w:rsid w:val="00BA6846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131</cp:revision>
  <cp:lastPrinted>2002-04-23T07:10:00Z</cp:lastPrinted>
  <dcterms:created xsi:type="dcterms:W3CDTF">2020-08-04T08:02:00Z</dcterms:created>
  <dcterms:modified xsi:type="dcterms:W3CDTF">2020-10-02T11:55:00Z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